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GM.7151…….2021.ES                                Brzesko, dnia......06.2021r.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.........czerwca 2021r.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7EC34128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F52B48">
        <w:rPr>
          <w:rFonts w:ascii="Tahoma" w:hAnsi="Tahoma" w:cs="Tahoma"/>
          <w:b/>
          <w:bCs/>
        </w:rPr>
        <w:t xml:space="preserve"> od dnia ……. czerwca 2021r. </w:t>
      </w:r>
      <w:r w:rsidR="00F52B48">
        <w:rPr>
          <w:rFonts w:ascii="Tahoma" w:hAnsi="Tahoma" w:cs="Tahoma"/>
          <w:b/>
          <w:bCs/>
        </w:rPr>
        <w:br/>
        <w:t>do dnia …………..czerwca 2024r.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...........czerwca 2021r.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77777777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wrzesień 2021r. </w:t>
      </w:r>
      <w:r>
        <w:rPr>
          <w:rFonts w:ascii="Tahoma" w:hAnsi="Tahoma" w:cs="Tahoma"/>
        </w:rPr>
        <w:br/>
        <w:t>jest płatna w terminie do dnia 10 września 2021r.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poz.1990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Default="00F52901" w:rsidP="00F52901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780BE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993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</cp:revision>
  <dcterms:created xsi:type="dcterms:W3CDTF">2021-05-13T06:07:00Z</dcterms:created>
  <dcterms:modified xsi:type="dcterms:W3CDTF">2021-05-13T06:12:00Z</dcterms:modified>
</cp:coreProperties>
</file>