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D3" w:rsidRDefault="007027D3" w:rsidP="007027D3">
      <w:pPr>
        <w:keepNext/>
        <w:spacing w:after="480"/>
        <w:jc w:val="center"/>
      </w:pPr>
      <w:r>
        <w:rPr>
          <w:b/>
        </w:rPr>
        <w:t>Plan pracy Komisji  Zdrowia  Pomocy Społecznej i Rodziny  na rok 2020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7441"/>
      </w:tblGrid>
      <w:tr w:rsidR="007027D3" w:rsidTr="007027D3">
        <w:trPr>
          <w:trHeight w:val="263"/>
        </w:trPr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center"/>
            </w:pPr>
            <w:r>
              <w:rPr>
                <w:b/>
                <w:sz w:val="24"/>
              </w:rPr>
              <w:t>Miesiąc</w:t>
            </w:r>
          </w:p>
        </w:tc>
        <w:tc>
          <w:tcPr>
            <w:tcW w:w="8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center"/>
            </w:pPr>
            <w:r>
              <w:rPr>
                <w:b/>
                <w:sz w:val="24"/>
              </w:rPr>
              <w:t>Tematyka</w:t>
            </w:r>
          </w:p>
        </w:tc>
      </w:tr>
      <w:tr w:rsidR="007027D3" w:rsidTr="007027D3">
        <w:trPr>
          <w:trHeight w:val="645"/>
        </w:trPr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center"/>
            </w:pPr>
            <w:r>
              <w:rPr>
                <w:b/>
                <w:sz w:val="24"/>
              </w:rPr>
              <w:t>Styczeń</w:t>
            </w:r>
          </w:p>
        </w:tc>
        <w:tc>
          <w:tcPr>
            <w:tcW w:w="8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left"/>
            </w:pPr>
            <w:r>
              <w:rPr>
                <w:sz w:val="24"/>
              </w:rPr>
              <w:t>1.Zatwierdzenie planu pracy Komisji na rok 2020.</w:t>
            </w:r>
          </w:p>
          <w:p w:rsidR="007027D3" w:rsidRDefault="007027D3">
            <w:pPr>
              <w:jc w:val="left"/>
            </w:pPr>
            <w:r>
              <w:rPr>
                <w:sz w:val="24"/>
              </w:rPr>
              <w:t>2.Organizacja zimowego wypoczynku dzieci i młodzieży.</w:t>
            </w:r>
          </w:p>
          <w:p w:rsidR="007027D3" w:rsidRDefault="007027D3">
            <w:pPr>
              <w:jc w:val="left"/>
            </w:pPr>
            <w:r>
              <w:rPr>
                <w:sz w:val="24"/>
              </w:rPr>
              <w:t>3.Informacja na temat planowanych działań promocyjno-kulturalnych na rok bieżący.</w:t>
            </w:r>
          </w:p>
        </w:tc>
      </w:tr>
      <w:tr w:rsidR="007027D3" w:rsidTr="007027D3">
        <w:trPr>
          <w:trHeight w:val="1114"/>
        </w:trPr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left"/>
            </w:pPr>
            <w:r>
              <w:rPr>
                <w:b/>
                <w:sz w:val="24"/>
              </w:rPr>
              <w:t xml:space="preserve">        Luty</w:t>
            </w:r>
          </w:p>
        </w:tc>
        <w:tc>
          <w:tcPr>
            <w:tcW w:w="8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left"/>
            </w:pPr>
            <w:r>
              <w:rPr>
                <w:sz w:val="24"/>
              </w:rPr>
              <w:t>1.Funkcjonowanie i działalność świetlic profilaktyczno- wychowawczych w gminie - wizyta w jednej placówce.</w:t>
            </w:r>
          </w:p>
          <w:p w:rsidR="007027D3" w:rsidRDefault="007027D3">
            <w:pPr>
              <w:jc w:val="left"/>
            </w:pPr>
            <w:r>
              <w:rPr>
                <w:sz w:val="24"/>
              </w:rPr>
              <w:t>2.Opieka nad zwierzętami bezdomnymi oraz sposoby zapobiegania temu zjawisku.</w:t>
            </w:r>
          </w:p>
        </w:tc>
      </w:tr>
      <w:tr w:rsidR="007027D3" w:rsidTr="007027D3">
        <w:trPr>
          <w:trHeight w:val="1800"/>
        </w:trPr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center"/>
            </w:pPr>
            <w:r>
              <w:rPr>
                <w:b/>
                <w:sz w:val="24"/>
              </w:rPr>
              <w:t>Marzec</w:t>
            </w:r>
          </w:p>
        </w:tc>
        <w:tc>
          <w:tcPr>
            <w:tcW w:w="8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left"/>
            </w:pPr>
            <w:r>
              <w:rPr>
                <w:sz w:val="24"/>
              </w:rPr>
              <w:t>1.Realizacja Gminnego Programu Profilaktyki i Rozwiązywania Problemów Alkoholowych oraz przeciwdziałania narkomani w Gminie.</w:t>
            </w:r>
          </w:p>
          <w:p w:rsidR="007027D3" w:rsidRDefault="007027D3">
            <w:pPr>
              <w:jc w:val="left"/>
            </w:pPr>
            <w:r>
              <w:rPr>
                <w:sz w:val="24"/>
              </w:rPr>
              <w:t>2.Działalność Gminnej Komisji ds. rozwiązywania problemów alkoholowych.</w:t>
            </w:r>
          </w:p>
          <w:p w:rsidR="007027D3" w:rsidRDefault="007027D3">
            <w:pPr>
              <w:jc w:val="left"/>
            </w:pPr>
            <w:r>
              <w:rPr>
                <w:sz w:val="24"/>
              </w:rPr>
              <w:t>3.Działalność organizacji pozarządowych i sprawozdanie z realizacji przyznanych dotacji.</w:t>
            </w:r>
          </w:p>
          <w:p w:rsidR="007027D3" w:rsidRDefault="007027D3">
            <w:pPr>
              <w:jc w:val="left"/>
            </w:pPr>
            <w:r>
              <w:rPr>
                <w:sz w:val="24"/>
              </w:rPr>
              <w:t>4.Organizacja i działalność niepublicznych placówek oświatowo- wychowawczych w Gminie – wizytacja w jednej placówce.</w:t>
            </w:r>
          </w:p>
        </w:tc>
      </w:tr>
      <w:tr w:rsidR="007027D3" w:rsidTr="007027D3">
        <w:trPr>
          <w:trHeight w:val="1285"/>
        </w:trPr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center"/>
            </w:pPr>
            <w:r>
              <w:rPr>
                <w:b/>
                <w:sz w:val="24"/>
              </w:rPr>
              <w:t xml:space="preserve">Kwiecień </w:t>
            </w:r>
          </w:p>
        </w:tc>
        <w:tc>
          <w:tcPr>
            <w:tcW w:w="8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left"/>
            </w:pPr>
            <w:r>
              <w:rPr>
                <w:sz w:val="24"/>
              </w:rPr>
              <w:t>1.Sprawozdanie i działalność MOPS za rok 2019 ze szczególnym uwzględnieniem zadań z zakresu wspierania rodzin ubogich i niewydolnych wychowawczo oraz potrzeby w tym zakresie.</w:t>
            </w:r>
          </w:p>
        </w:tc>
      </w:tr>
      <w:tr w:rsidR="007027D3" w:rsidTr="007027D3">
        <w:trPr>
          <w:trHeight w:val="1335"/>
        </w:trPr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center"/>
            </w:pPr>
            <w:r>
              <w:rPr>
                <w:b/>
                <w:sz w:val="24"/>
              </w:rPr>
              <w:t>Maj</w:t>
            </w:r>
          </w:p>
        </w:tc>
        <w:tc>
          <w:tcPr>
            <w:tcW w:w="8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left"/>
            </w:pPr>
            <w:r>
              <w:rPr>
                <w:sz w:val="24"/>
              </w:rPr>
              <w:t>1.Działalność MOK i PiMBP w roku 2019 i zamierzenia na rok bieżący.</w:t>
            </w:r>
          </w:p>
          <w:p w:rsidR="007027D3" w:rsidRDefault="007027D3">
            <w:pPr>
              <w:jc w:val="left"/>
            </w:pPr>
            <w:r>
              <w:rPr>
                <w:sz w:val="24"/>
              </w:rPr>
              <w:t>2.Czystość w naszej gminie i zamierzenia na rok 2020</w:t>
            </w:r>
          </w:p>
          <w:p w:rsidR="007027D3" w:rsidRDefault="007027D3">
            <w:pPr>
              <w:jc w:val="left"/>
            </w:pPr>
            <w:r>
              <w:rPr>
                <w:sz w:val="24"/>
              </w:rPr>
              <w:t xml:space="preserve">- gospodarowanie odpadami </w:t>
            </w:r>
          </w:p>
          <w:p w:rsidR="007027D3" w:rsidRDefault="007027D3">
            <w:pPr>
              <w:jc w:val="left"/>
            </w:pPr>
            <w:r>
              <w:rPr>
                <w:sz w:val="24"/>
              </w:rPr>
              <w:t>- „czyste powietrze”.</w:t>
            </w:r>
          </w:p>
        </w:tc>
      </w:tr>
      <w:tr w:rsidR="007027D3" w:rsidTr="007027D3">
        <w:trPr>
          <w:trHeight w:val="286"/>
        </w:trPr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center"/>
            </w:pPr>
            <w:r>
              <w:rPr>
                <w:b/>
                <w:sz w:val="24"/>
              </w:rPr>
              <w:t xml:space="preserve">Czerwiec </w:t>
            </w:r>
          </w:p>
        </w:tc>
        <w:tc>
          <w:tcPr>
            <w:tcW w:w="8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left"/>
            </w:pPr>
            <w:r>
              <w:rPr>
                <w:sz w:val="24"/>
              </w:rPr>
              <w:t>1.Raport o stanie Gminy za rok ubiegły – analiza sprawozdania finansowego .</w:t>
            </w:r>
          </w:p>
          <w:p w:rsidR="007027D3" w:rsidRDefault="007027D3">
            <w:pPr>
              <w:jc w:val="left"/>
            </w:pPr>
            <w:r>
              <w:rPr>
                <w:sz w:val="24"/>
              </w:rPr>
              <w:t>2.Letni wypoczynek dzieci i młodzieży.</w:t>
            </w:r>
          </w:p>
        </w:tc>
      </w:tr>
      <w:tr w:rsidR="007027D3" w:rsidTr="007027D3">
        <w:trPr>
          <w:trHeight w:val="286"/>
        </w:trPr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center"/>
            </w:pPr>
            <w:r>
              <w:rPr>
                <w:b/>
                <w:sz w:val="24"/>
              </w:rPr>
              <w:t xml:space="preserve">Lipiec </w:t>
            </w:r>
          </w:p>
        </w:tc>
        <w:tc>
          <w:tcPr>
            <w:tcW w:w="8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left"/>
            </w:pPr>
            <w:r>
              <w:rPr>
                <w:b/>
                <w:sz w:val="24"/>
              </w:rPr>
              <w:t xml:space="preserve">                           Przerwa wakacyjna</w:t>
            </w:r>
          </w:p>
        </w:tc>
      </w:tr>
      <w:tr w:rsidR="007027D3" w:rsidTr="007027D3">
        <w:trPr>
          <w:trHeight w:val="1298"/>
        </w:trPr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center"/>
            </w:pPr>
            <w:r>
              <w:rPr>
                <w:b/>
                <w:sz w:val="24"/>
              </w:rPr>
              <w:t xml:space="preserve">Sierpień </w:t>
            </w:r>
          </w:p>
        </w:tc>
        <w:tc>
          <w:tcPr>
            <w:tcW w:w="8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left"/>
            </w:pPr>
            <w:r>
              <w:rPr>
                <w:sz w:val="24"/>
              </w:rPr>
              <w:t>1.Ściągalność podatków i opłat lokalnych. Stan zadłużenia gminy.</w:t>
            </w:r>
          </w:p>
          <w:p w:rsidR="007027D3" w:rsidRDefault="007027D3">
            <w:pPr>
              <w:jc w:val="left"/>
            </w:pPr>
            <w:r>
              <w:rPr>
                <w:sz w:val="24"/>
              </w:rPr>
              <w:t xml:space="preserve">2.Wyniki finansowe </w:t>
            </w:r>
            <w:proofErr w:type="spellStart"/>
            <w:r>
              <w:rPr>
                <w:sz w:val="24"/>
              </w:rPr>
              <w:t>BOSiR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027D3" w:rsidTr="007027D3">
        <w:trPr>
          <w:trHeight w:val="1574"/>
        </w:trPr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center"/>
            </w:pPr>
            <w:r>
              <w:rPr>
                <w:b/>
                <w:sz w:val="24"/>
              </w:rPr>
              <w:t>Wrzesień</w:t>
            </w:r>
          </w:p>
        </w:tc>
        <w:tc>
          <w:tcPr>
            <w:tcW w:w="8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left"/>
            </w:pPr>
            <w:r>
              <w:rPr>
                <w:sz w:val="24"/>
              </w:rPr>
              <w:t>1.Zjawisko przemocy rówieśniczej i przestępstw wśród nieletnich. Działania podejmowane przez placówki oświatowe, policję i MOPS.</w:t>
            </w:r>
          </w:p>
          <w:p w:rsidR="007027D3" w:rsidRDefault="007027D3">
            <w:pPr>
              <w:jc w:val="left"/>
            </w:pPr>
            <w:r>
              <w:rPr>
                <w:sz w:val="24"/>
              </w:rPr>
              <w:t>2.Wydatki i potrzeby w zakresie dożywiania dzieci w I półroczu br.</w:t>
            </w:r>
          </w:p>
          <w:p w:rsidR="007027D3" w:rsidRDefault="007027D3">
            <w:pPr>
              <w:jc w:val="left"/>
            </w:pPr>
            <w:r>
              <w:rPr>
                <w:sz w:val="24"/>
              </w:rPr>
              <w:t>3.Realizacja wykonania budżetu w I półroczu br.</w:t>
            </w:r>
          </w:p>
        </w:tc>
      </w:tr>
      <w:tr w:rsidR="007027D3" w:rsidTr="007027D3">
        <w:trPr>
          <w:trHeight w:val="838"/>
        </w:trPr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center"/>
            </w:pPr>
            <w:r>
              <w:rPr>
                <w:b/>
                <w:sz w:val="24"/>
              </w:rPr>
              <w:t>Październik</w:t>
            </w:r>
          </w:p>
        </w:tc>
        <w:tc>
          <w:tcPr>
            <w:tcW w:w="8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left"/>
            </w:pPr>
            <w:r>
              <w:rPr>
                <w:sz w:val="24"/>
              </w:rPr>
              <w:t>1.Potrzeby mieszkańców żyjących w sferze ubóstwa przed okresem zimowym. Wsparcie dla osób starszych, samotnych i niepełnosprawnych.</w:t>
            </w:r>
          </w:p>
          <w:p w:rsidR="007027D3" w:rsidRDefault="007027D3">
            <w:pPr>
              <w:jc w:val="left"/>
            </w:pPr>
            <w:r>
              <w:rPr>
                <w:sz w:val="24"/>
              </w:rPr>
              <w:t>2.Pozyskiwanie środków unijnych.</w:t>
            </w:r>
          </w:p>
        </w:tc>
      </w:tr>
      <w:tr w:rsidR="007027D3" w:rsidTr="007027D3">
        <w:trPr>
          <w:trHeight w:val="562"/>
        </w:trPr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center"/>
            </w:pPr>
            <w:r>
              <w:rPr>
                <w:b/>
                <w:sz w:val="24"/>
              </w:rPr>
              <w:t>Listopad</w:t>
            </w:r>
          </w:p>
        </w:tc>
        <w:tc>
          <w:tcPr>
            <w:tcW w:w="8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left"/>
            </w:pPr>
            <w:r>
              <w:rPr>
                <w:sz w:val="24"/>
              </w:rPr>
              <w:t>1.Wieloletni Program Gospodarowania Mieszkaniowym Zasobem Gminy na lata 2019 – 2023 – informacja.</w:t>
            </w:r>
          </w:p>
          <w:p w:rsidR="007027D3" w:rsidRDefault="007027D3">
            <w:pPr>
              <w:jc w:val="left"/>
            </w:pPr>
            <w:r>
              <w:rPr>
                <w:sz w:val="24"/>
              </w:rPr>
              <w:t>2.Działalność Gminnej Społecznej Komisji Mieszkaniowej.</w:t>
            </w:r>
          </w:p>
          <w:p w:rsidR="007027D3" w:rsidRDefault="007027D3">
            <w:pPr>
              <w:jc w:val="left"/>
            </w:pPr>
            <w:r>
              <w:rPr>
                <w:sz w:val="24"/>
              </w:rPr>
              <w:lastRenderedPageBreak/>
              <w:t>3.Stawki podatkowe na rok 2021.</w:t>
            </w:r>
          </w:p>
        </w:tc>
      </w:tr>
      <w:tr w:rsidR="007027D3" w:rsidTr="007027D3">
        <w:trPr>
          <w:trHeight w:val="562"/>
        </w:trPr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center"/>
            </w:pPr>
            <w:r>
              <w:rPr>
                <w:b/>
                <w:sz w:val="24"/>
              </w:rPr>
              <w:lastRenderedPageBreak/>
              <w:t>Grudzień</w:t>
            </w:r>
          </w:p>
        </w:tc>
        <w:tc>
          <w:tcPr>
            <w:tcW w:w="8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27D3" w:rsidRDefault="007027D3">
            <w:pPr>
              <w:jc w:val="left"/>
            </w:pPr>
            <w:r>
              <w:rPr>
                <w:sz w:val="24"/>
              </w:rPr>
              <w:t>1.Projekt budżetu na rok 2021.</w:t>
            </w:r>
          </w:p>
          <w:p w:rsidR="007027D3" w:rsidRDefault="007027D3">
            <w:pPr>
              <w:jc w:val="left"/>
            </w:pPr>
            <w:r>
              <w:rPr>
                <w:sz w:val="24"/>
              </w:rPr>
              <w:t>2.Propozycje do planu pracy komisji na rok 2021.</w:t>
            </w:r>
          </w:p>
        </w:tc>
      </w:tr>
    </w:tbl>
    <w:p w:rsidR="007027D3" w:rsidRDefault="007027D3" w:rsidP="007027D3">
      <w:pPr>
        <w:keepNext/>
        <w:spacing w:before="120" w:after="120"/>
        <w:ind w:left="283" w:firstLine="227"/>
      </w:pPr>
      <w:r>
        <w:t> </w:t>
      </w:r>
    </w:p>
    <w:p w:rsidR="007027D3" w:rsidRDefault="007027D3" w:rsidP="007027D3">
      <w:pPr>
        <w:keepNext/>
        <w:spacing w:before="120" w:after="120"/>
        <w:ind w:left="283" w:firstLine="227"/>
      </w:pPr>
      <w:r>
        <w:t>  </w:t>
      </w:r>
    </w:p>
    <w:p w:rsidR="008820DB" w:rsidRDefault="008820DB">
      <w:bookmarkStart w:id="0" w:name="_GoBack"/>
      <w:bookmarkEnd w:id="0"/>
    </w:p>
    <w:sectPr w:rsidR="00882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0F"/>
    <w:rsid w:val="00015E0F"/>
    <w:rsid w:val="000A2BB4"/>
    <w:rsid w:val="00562CCA"/>
    <w:rsid w:val="006B01C4"/>
    <w:rsid w:val="007027D3"/>
    <w:rsid w:val="008820DB"/>
    <w:rsid w:val="00C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E0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E0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Lechowicz</dc:creator>
  <cp:lastModifiedBy>Agnieszka Lechowicz</cp:lastModifiedBy>
  <cp:revision>2</cp:revision>
  <dcterms:created xsi:type="dcterms:W3CDTF">2020-01-28T10:32:00Z</dcterms:created>
  <dcterms:modified xsi:type="dcterms:W3CDTF">2020-01-28T10:32:00Z</dcterms:modified>
</cp:coreProperties>
</file>